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1D6D7D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1D6D7D">
        <w:rPr>
          <w:rFonts w:ascii="Arial" w:hAnsi="Arial" w:cs="Arial"/>
          <w:b/>
          <w:sz w:val="24"/>
          <w:szCs w:val="24"/>
        </w:rPr>
        <w:t>II/350 Přibyslav – most ev. č. 350-003 a 004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2022-11-09T08:34:00Z</dcterms:modified>
</cp:coreProperties>
</file>